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1D5E806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886809">
        <w:rPr>
          <w:rFonts w:ascii="Arial" w:hAnsi="Arial" w:cs="Arial"/>
          <w:b/>
          <w:sz w:val="24"/>
          <w:szCs w:val="24"/>
          <w:lang w:eastAsia="zh-CN"/>
        </w:rPr>
        <w:t>10</w:t>
      </w:r>
      <w:r w:rsidR="00083B6E">
        <w:rPr>
          <w:rFonts w:ascii="Arial" w:hAnsi="Arial" w:cs="Arial"/>
          <w:b/>
          <w:sz w:val="24"/>
          <w:szCs w:val="24"/>
          <w:lang w:eastAsia="zh-CN"/>
        </w:rPr>
        <w:t>9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083B6E" w:rsidRPr="00083B6E">
        <w:rPr>
          <w:rFonts w:ascii="Arial" w:eastAsia="MS Mincho" w:hAnsi="Arial" w:cs="Arial"/>
          <w:b/>
          <w:sz w:val="24"/>
          <w:szCs w:val="24"/>
        </w:rPr>
        <w:t>2321554</w:t>
      </w:r>
    </w:p>
    <w:p w14:paraId="0ED16545" w14:textId="1F5D1BE6" w:rsidR="0068254F" w:rsidRPr="00881E60" w:rsidRDefault="00083B6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886809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176C93">
        <w:rPr>
          <w:rFonts w:ascii="Arial" w:hAnsi="Arial"/>
          <w:b/>
          <w:sz w:val="24"/>
          <w:szCs w:val="24"/>
          <w:lang w:eastAsia="zh-CN"/>
        </w:rPr>
        <w:t>13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6C93">
        <w:rPr>
          <w:rFonts w:ascii="Arial" w:hAnsi="Arial"/>
          <w:b/>
          <w:sz w:val="24"/>
          <w:szCs w:val="24"/>
          <w:lang w:eastAsia="zh-CN"/>
        </w:rPr>
        <w:t>17</w:t>
      </w:r>
      <w:r w:rsidR="00886809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="00176C93">
        <w:rPr>
          <w:rFonts w:ascii="Arial" w:hAnsi="Arial"/>
          <w:b/>
          <w:sz w:val="24"/>
          <w:szCs w:val="24"/>
          <w:lang w:eastAsia="zh-CN"/>
        </w:rPr>
        <w:t>November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0176FA5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6F39" w:rsidRPr="00D46F39">
        <w:rPr>
          <w:rFonts w:ascii="Arial" w:hAnsi="Arial" w:cs="Arial"/>
          <w:sz w:val="22"/>
          <w:lang w:eastAsia="zh-CN"/>
        </w:rPr>
        <w:t xml:space="preserve">WF on </w:t>
      </w:r>
      <w:r w:rsidR="00776B0D" w:rsidRPr="00776B0D">
        <w:rPr>
          <w:rFonts w:ascii="Arial" w:hAnsi="Arial" w:cs="Arial"/>
          <w:sz w:val="22"/>
          <w:lang w:eastAsia="zh-CN"/>
        </w:rPr>
        <w:t>Interruption requirements for Rel-16 measurements without gaps</w:t>
      </w:r>
    </w:p>
    <w:p w14:paraId="73AD8CE3" w14:textId="6A05C3E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83B6E">
        <w:rPr>
          <w:rFonts w:ascii="Arial" w:hAnsi="Arial" w:cs="Arial"/>
          <w:sz w:val="22"/>
          <w:lang w:eastAsia="zh-CN"/>
        </w:rPr>
        <w:t>4.4</w:t>
      </w:r>
    </w:p>
    <w:p w14:paraId="6402E503" w14:textId="407D0AF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5248">
        <w:rPr>
          <w:rFonts w:ascii="Arial" w:hAnsi="Arial" w:cs="Arial"/>
          <w:b/>
          <w:sz w:val="22"/>
        </w:rPr>
        <w:t>Nokia, Nokia Shanghai Bell</w:t>
      </w:r>
    </w:p>
    <w:p w14:paraId="080E4D44" w14:textId="63040384" w:rsidR="002C617A" w:rsidRPr="00083B6E" w:rsidRDefault="00E61455" w:rsidP="00083B6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9EF9E55" w14:textId="5C96F102" w:rsidR="00163132" w:rsidRPr="00AB3D40" w:rsidRDefault="00006F32" w:rsidP="003E08FC">
      <w:pPr>
        <w:pStyle w:val="Heading1"/>
        <w:rPr>
          <w:lang w:eastAsia="zh-CN"/>
        </w:rPr>
      </w:pPr>
      <w:r>
        <w:t>Background</w:t>
      </w:r>
    </w:p>
    <w:p w14:paraId="3B56AAC1" w14:textId="77777777" w:rsidR="00006F32" w:rsidRPr="00006F32" w:rsidRDefault="00006F32" w:rsidP="00006F32">
      <w:pPr>
        <w:rPr>
          <w:sz w:val="24"/>
          <w:szCs w:val="16"/>
        </w:rPr>
      </w:pPr>
      <w:r>
        <w:rPr>
          <w:sz w:val="24"/>
          <w:szCs w:val="16"/>
        </w:rPr>
        <w:t xml:space="preserve">This WF contains open issues for discussion regarding </w:t>
      </w:r>
      <w:r w:rsidRPr="00006F32">
        <w:rPr>
          <w:sz w:val="24"/>
          <w:szCs w:val="16"/>
        </w:rPr>
        <w:t>UE interruptions requirements for two scenarios:</w:t>
      </w:r>
    </w:p>
    <w:p w14:paraId="06E177EC" w14:textId="671C77F9" w:rsidR="00006F32" w:rsidRPr="00006F32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1: UE supporting interRAT-NeedForGapsNR-r16 is connected to LTE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  <w:r w:rsidRPr="00006F32">
        <w:rPr>
          <w:sz w:val="24"/>
          <w:szCs w:val="16"/>
        </w:rPr>
        <w:t xml:space="preserve"> </w:t>
      </w:r>
    </w:p>
    <w:p w14:paraId="0864647B" w14:textId="4A336FF0" w:rsidR="00334074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2: UE supporting nr-NeedForGap-Reporting-r16 or interFrequencyMeas-Nogap-r16 is connected to NR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</w:p>
    <w:p w14:paraId="1273637B" w14:textId="77777777" w:rsidR="00006F32" w:rsidRDefault="00006F32" w:rsidP="00006F32">
      <w:pPr>
        <w:rPr>
          <w:sz w:val="24"/>
          <w:szCs w:val="16"/>
        </w:rPr>
      </w:pPr>
    </w:p>
    <w:p w14:paraId="7213084B" w14:textId="1DABAEBF" w:rsidR="00006F32" w:rsidRPr="00AB3D40" w:rsidRDefault="00006F32" w:rsidP="00006F32">
      <w:pPr>
        <w:pStyle w:val="Heading1"/>
        <w:rPr>
          <w:lang w:eastAsia="zh-CN"/>
        </w:rPr>
      </w:pPr>
      <w:r>
        <w:t xml:space="preserve">Way </w:t>
      </w:r>
      <w:r w:rsidR="006D5C74">
        <w:t>forward</w:t>
      </w:r>
    </w:p>
    <w:p w14:paraId="314EB3C2" w14:textId="77777777" w:rsidR="00395C93" w:rsidRPr="00C07F28" w:rsidRDefault="00395C93" w:rsidP="00006F32">
      <w:pPr>
        <w:rPr>
          <w:b/>
          <w:bCs/>
          <w:u w:val="single"/>
        </w:rPr>
      </w:pPr>
      <w:r w:rsidRPr="00C07F28">
        <w:rPr>
          <w:b/>
          <w:bCs/>
          <w:u w:val="single"/>
        </w:rPr>
        <w:t xml:space="preserve">Issue 1-1-1: Scenario 1, LTE – NR inter-RAT measurement </w:t>
      </w:r>
    </w:p>
    <w:p w14:paraId="646AC0C2" w14:textId="77777777" w:rsidR="003E6047" w:rsidRPr="00006F32" w:rsidRDefault="003E6047" w:rsidP="00006F32">
      <w:pPr>
        <w:rPr>
          <w:lang w:eastAsia="zh-CN"/>
        </w:rPr>
      </w:pPr>
      <w:r w:rsidRPr="00006F32">
        <w:rPr>
          <w:rFonts w:hint="eastAsia"/>
          <w:lang w:eastAsia="zh-CN"/>
        </w:rPr>
        <w:t>A</w:t>
      </w:r>
      <w:r w:rsidRPr="00006F32">
        <w:rPr>
          <w:lang w:eastAsia="zh-CN"/>
        </w:rPr>
        <w:t>greement</w:t>
      </w:r>
    </w:p>
    <w:p w14:paraId="6E71BCCC" w14:textId="77777777" w:rsidR="003E6047" w:rsidRPr="00006F32" w:rsidRDefault="003E6047" w:rsidP="00C07F28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 w:rsidRPr="00006F32">
        <w:rPr>
          <w:lang w:eastAsia="zh-CN"/>
        </w:rPr>
        <w:t>Further study the following options for LTE – NR inter-RAT measurement without gap in R16</w:t>
      </w:r>
    </w:p>
    <w:p w14:paraId="1C64D4A6" w14:textId="77777777" w:rsidR="003E6047" w:rsidRPr="00006F32" w:rsidRDefault="003E6047" w:rsidP="00C07F28">
      <w:pPr>
        <w:pStyle w:val="ListParagraph"/>
        <w:numPr>
          <w:ilvl w:val="1"/>
          <w:numId w:val="36"/>
        </w:numPr>
        <w:ind w:firstLineChars="0"/>
        <w:rPr>
          <w:lang w:eastAsia="zh-CN"/>
        </w:rPr>
      </w:pPr>
      <w:r w:rsidRPr="00C07F28">
        <w:rPr>
          <w:rFonts w:eastAsiaTheme="minorEastAsia"/>
          <w:lang w:eastAsia="zh-CN"/>
        </w:rPr>
        <w:t>O</w:t>
      </w:r>
      <w:r w:rsidRPr="00C07F28">
        <w:rPr>
          <w:rFonts w:eastAsiaTheme="minorEastAsia" w:hint="eastAsia"/>
          <w:lang w:eastAsia="zh-CN"/>
        </w:rPr>
        <w:t>ption</w:t>
      </w:r>
      <w:r w:rsidRPr="00C07F28">
        <w:rPr>
          <w:rFonts w:eastAsiaTheme="minorEastAsia"/>
          <w:lang w:eastAsia="zh-CN"/>
        </w:rPr>
        <w:t xml:space="preserve"> 1</w:t>
      </w:r>
    </w:p>
    <w:p w14:paraId="633EA591" w14:textId="77777777" w:rsidR="003E6047" w:rsidRPr="00006F32" w:rsidRDefault="003E6047" w:rsidP="00C07F28">
      <w:pPr>
        <w:pStyle w:val="ListParagraph"/>
        <w:numPr>
          <w:ilvl w:val="2"/>
          <w:numId w:val="36"/>
        </w:numPr>
        <w:ind w:firstLineChars="0"/>
        <w:rPr>
          <w:lang w:eastAsia="zh-CN"/>
        </w:rPr>
      </w:pPr>
      <w:r w:rsidRPr="00006F32">
        <w:rPr>
          <w:lang w:eastAsia="zh-CN"/>
        </w:rPr>
        <w:t>In R16 spec, specify that a UE shall not indicate support of “no-gap” in the LTE UE capability interRAT-NeedForGapsNR-r16 if such measurements cause interruptions.</w:t>
      </w:r>
    </w:p>
    <w:p w14:paraId="75628D87" w14:textId="77777777" w:rsidR="003E6047" w:rsidRPr="00006F32" w:rsidRDefault="003E6047" w:rsidP="00C07F28">
      <w:pPr>
        <w:pStyle w:val="ListParagraph"/>
        <w:numPr>
          <w:ilvl w:val="1"/>
          <w:numId w:val="36"/>
        </w:numPr>
        <w:ind w:firstLineChars="0"/>
        <w:rPr>
          <w:lang w:eastAsia="zh-CN"/>
        </w:rPr>
      </w:pPr>
      <w:r w:rsidRPr="00C07F28">
        <w:rPr>
          <w:rFonts w:eastAsiaTheme="minorEastAsia"/>
          <w:lang w:eastAsia="zh-CN"/>
        </w:rPr>
        <w:t>Option 2</w:t>
      </w:r>
    </w:p>
    <w:p w14:paraId="60DC7CC9" w14:textId="77777777" w:rsidR="003E6047" w:rsidRPr="00006F32" w:rsidRDefault="003E6047" w:rsidP="00C07F28">
      <w:pPr>
        <w:pStyle w:val="ListParagraph"/>
        <w:numPr>
          <w:ilvl w:val="2"/>
          <w:numId w:val="36"/>
        </w:numPr>
        <w:ind w:firstLineChars="0"/>
        <w:rPr>
          <w:lang w:eastAsia="zh-CN"/>
        </w:rPr>
      </w:pPr>
      <w:r w:rsidRPr="00C07F28">
        <w:rPr>
          <w:rFonts w:eastAsiaTheme="minorEastAsia" w:hint="eastAsia"/>
          <w:lang w:eastAsia="zh-CN"/>
        </w:rPr>
        <w:t>N</w:t>
      </w:r>
      <w:r w:rsidRPr="00C07F28">
        <w:rPr>
          <w:rFonts w:eastAsiaTheme="minorEastAsia"/>
          <w:lang w:eastAsia="zh-CN"/>
        </w:rPr>
        <w:t>o change to R16 spec.</w:t>
      </w:r>
    </w:p>
    <w:p w14:paraId="05AC17E5" w14:textId="3EDFD914" w:rsidR="003E6047" w:rsidRPr="00006F32" w:rsidRDefault="003E6047" w:rsidP="00C07F28">
      <w:pPr>
        <w:pStyle w:val="ListParagraph"/>
        <w:numPr>
          <w:ilvl w:val="1"/>
          <w:numId w:val="36"/>
        </w:numPr>
        <w:ind w:firstLineChars="0"/>
        <w:rPr>
          <w:lang w:eastAsia="zh-CN"/>
        </w:rPr>
      </w:pPr>
      <w:r w:rsidRPr="00C07F28">
        <w:rPr>
          <w:rFonts w:eastAsiaTheme="minorEastAsia"/>
          <w:lang w:eastAsia="zh-CN"/>
        </w:rPr>
        <w:t>Option 3</w:t>
      </w:r>
    </w:p>
    <w:p w14:paraId="361D5CBF" w14:textId="77777777" w:rsidR="003E6047" w:rsidRPr="00006F32" w:rsidRDefault="003E6047" w:rsidP="00C07F28">
      <w:pPr>
        <w:pStyle w:val="ListParagraph"/>
        <w:numPr>
          <w:ilvl w:val="2"/>
          <w:numId w:val="36"/>
        </w:numPr>
        <w:ind w:firstLineChars="0"/>
        <w:rPr>
          <w:lang w:eastAsia="zh-CN"/>
        </w:rPr>
      </w:pPr>
      <w:r w:rsidRPr="00C07F28">
        <w:rPr>
          <w:rFonts w:eastAsiaTheme="minorEastAsia"/>
          <w:lang w:eastAsia="zh-CN"/>
        </w:rPr>
        <w:t>Early implementation or release independence of R18 inter-RAT LTE – NR NFG by R16 UE, details FFS</w:t>
      </w:r>
    </w:p>
    <w:p w14:paraId="1F7BD9D7" w14:textId="77777777" w:rsidR="003E6047" w:rsidRPr="00006F32" w:rsidRDefault="003E6047" w:rsidP="00C07F28">
      <w:pPr>
        <w:pStyle w:val="ListParagraph"/>
        <w:numPr>
          <w:ilvl w:val="2"/>
          <w:numId w:val="36"/>
        </w:numPr>
        <w:ind w:firstLineChars="0"/>
        <w:rPr>
          <w:lang w:eastAsia="zh-CN"/>
        </w:rPr>
      </w:pPr>
      <w:proofErr w:type="gramStart"/>
      <w:r w:rsidRPr="00C07F28">
        <w:rPr>
          <w:rFonts w:eastAsiaTheme="minorEastAsia" w:hint="eastAsia"/>
          <w:lang w:eastAsia="zh-CN"/>
        </w:rPr>
        <w:t>E</w:t>
      </w:r>
      <w:r w:rsidRPr="00C07F28">
        <w:rPr>
          <w:rFonts w:eastAsiaTheme="minorEastAsia"/>
          <w:lang w:eastAsia="zh-CN"/>
        </w:rPr>
        <w:t>.g.</w:t>
      </w:r>
      <w:proofErr w:type="gramEnd"/>
      <w:r w:rsidRPr="00C07F28">
        <w:rPr>
          <w:rFonts w:eastAsiaTheme="minorEastAsia"/>
          <w:lang w:eastAsia="zh-CN"/>
        </w:rPr>
        <w:t xml:space="preserve"> reporting of inter-RAT LTE – NR NFG capability is requested by NW</w:t>
      </w:r>
    </w:p>
    <w:p w14:paraId="480E9375" w14:textId="77777777" w:rsidR="0025054E" w:rsidRPr="00006F32" w:rsidRDefault="0025054E" w:rsidP="00006F32"/>
    <w:p w14:paraId="15261412" w14:textId="77777777" w:rsidR="008C27DB" w:rsidRPr="00063CB3" w:rsidRDefault="008C27DB" w:rsidP="00063CB3">
      <w:pPr>
        <w:rPr>
          <w:b/>
          <w:bCs/>
          <w:u w:val="single"/>
        </w:rPr>
      </w:pPr>
      <w:bookmarkStart w:id="0" w:name="_Hlk143092912"/>
      <w:r w:rsidRPr="00063CB3">
        <w:rPr>
          <w:b/>
          <w:bCs/>
          <w:u w:val="single"/>
        </w:rPr>
        <w:t>Issue 1-1-2: Scenario 2, NR measurements without gaps</w:t>
      </w:r>
    </w:p>
    <w:bookmarkEnd w:id="0"/>
    <w:p w14:paraId="75D077A9" w14:textId="77777777" w:rsidR="00063CB3" w:rsidRPr="00063CB3" w:rsidRDefault="00063CB3" w:rsidP="00063CB3">
      <w:pPr>
        <w:rPr>
          <w:szCs w:val="24"/>
          <w:lang w:eastAsia="zh-CN"/>
        </w:rPr>
      </w:pPr>
      <w:r w:rsidRPr="00063CB3">
        <w:rPr>
          <w:rFonts w:hint="eastAsia"/>
          <w:szCs w:val="24"/>
          <w:lang w:eastAsia="zh-CN"/>
        </w:rPr>
        <w:t>A</w:t>
      </w:r>
      <w:r w:rsidRPr="00063CB3">
        <w:rPr>
          <w:szCs w:val="24"/>
          <w:lang w:eastAsia="zh-CN"/>
        </w:rPr>
        <w:t>greement</w:t>
      </w:r>
    </w:p>
    <w:p w14:paraId="598B7E1D" w14:textId="77777777" w:rsidR="00063CB3" w:rsidRPr="0071688A" w:rsidRDefault="00063CB3" w:rsidP="0071688A">
      <w:pPr>
        <w:pStyle w:val="ListParagraph"/>
        <w:numPr>
          <w:ilvl w:val="0"/>
          <w:numId w:val="36"/>
        </w:numPr>
        <w:ind w:firstLineChars="0"/>
        <w:rPr>
          <w:szCs w:val="24"/>
          <w:lang w:eastAsia="zh-CN"/>
        </w:rPr>
      </w:pPr>
      <w:r w:rsidRPr="0071688A">
        <w:rPr>
          <w:szCs w:val="24"/>
          <w:lang w:eastAsia="zh-CN"/>
        </w:rPr>
        <w:t>Further study the following options for NR measurements without gaps in R16</w:t>
      </w:r>
    </w:p>
    <w:p w14:paraId="5771F1C8" w14:textId="77777777" w:rsidR="00063CB3" w:rsidRPr="00063CB3" w:rsidRDefault="00063CB3" w:rsidP="0071688A">
      <w:pPr>
        <w:pStyle w:val="ListParagraph"/>
        <w:numPr>
          <w:ilvl w:val="1"/>
          <w:numId w:val="36"/>
        </w:numPr>
        <w:ind w:firstLineChars="0"/>
        <w:rPr>
          <w:szCs w:val="24"/>
          <w:lang w:eastAsia="zh-CN"/>
        </w:rPr>
      </w:pPr>
      <w:r w:rsidRPr="00063CB3">
        <w:rPr>
          <w:rFonts w:eastAsiaTheme="minorEastAsia"/>
          <w:szCs w:val="24"/>
          <w:lang w:eastAsia="zh-CN"/>
        </w:rPr>
        <w:t>O</w:t>
      </w:r>
      <w:r w:rsidRPr="00063CB3">
        <w:rPr>
          <w:rFonts w:eastAsiaTheme="minorEastAsia" w:hint="eastAsia"/>
          <w:szCs w:val="24"/>
          <w:lang w:eastAsia="zh-CN"/>
        </w:rPr>
        <w:t>ption</w:t>
      </w:r>
      <w:r w:rsidRPr="00063CB3">
        <w:rPr>
          <w:rFonts w:eastAsiaTheme="minorEastAsia"/>
          <w:szCs w:val="24"/>
          <w:lang w:eastAsia="zh-CN"/>
        </w:rPr>
        <w:t xml:space="preserve"> 1</w:t>
      </w:r>
    </w:p>
    <w:p w14:paraId="495557ED" w14:textId="77777777" w:rsidR="00063CB3" w:rsidRPr="00063CB3" w:rsidRDefault="00063CB3" w:rsidP="0071688A">
      <w:pPr>
        <w:pStyle w:val="ListParagraph"/>
        <w:numPr>
          <w:ilvl w:val="2"/>
          <w:numId w:val="36"/>
        </w:numPr>
        <w:ind w:firstLineChars="0"/>
        <w:rPr>
          <w:szCs w:val="24"/>
          <w:lang w:eastAsia="zh-CN"/>
        </w:rPr>
      </w:pPr>
      <w:r w:rsidRPr="00063CB3">
        <w:rPr>
          <w:szCs w:val="24"/>
          <w:lang w:eastAsia="zh-CN"/>
        </w:rPr>
        <w:t>In R16 spec, specify that a UE shall not indicate support of “no-gap” in the NR NeedForGapsInfoNR-r16 if such measurements cause interruptions.</w:t>
      </w:r>
    </w:p>
    <w:p w14:paraId="6A1B09DE" w14:textId="77777777" w:rsidR="00063CB3" w:rsidRPr="00063CB3" w:rsidRDefault="00063CB3" w:rsidP="0071688A">
      <w:pPr>
        <w:pStyle w:val="ListParagraph"/>
        <w:numPr>
          <w:ilvl w:val="1"/>
          <w:numId w:val="36"/>
        </w:numPr>
        <w:ind w:firstLineChars="0"/>
        <w:rPr>
          <w:szCs w:val="24"/>
          <w:lang w:eastAsia="zh-CN"/>
        </w:rPr>
      </w:pPr>
      <w:r w:rsidRPr="00063CB3">
        <w:rPr>
          <w:rFonts w:eastAsiaTheme="minorEastAsia"/>
          <w:szCs w:val="24"/>
          <w:lang w:eastAsia="zh-CN"/>
        </w:rPr>
        <w:t>Option 2</w:t>
      </w:r>
    </w:p>
    <w:p w14:paraId="2A5683A2" w14:textId="77777777" w:rsidR="00063CB3" w:rsidRPr="00063CB3" w:rsidRDefault="00063CB3" w:rsidP="00E00C4B">
      <w:pPr>
        <w:pStyle w:val="ListParagraph"/>
        <w:numPr>
          <w:ilvl w:val="2"/>
          <w:numId w:val="36"/>
        </w:numPr>
        <w:ind w:firstLineChars="0"/>
        <w:rPr>
          <w:szCs w:val="24"/>
          <w:lang w:eastAsia="zh-CN"/>
        </w:rPr>
      </w:pPr>
      <w:r w:rsidRPr="00063CB3">
        <w:rPr>
          <w:rFonts w:eastAsiaTheme="minorEastAsia" w:hint="eastAsia"/>
          <w:szCs w:val="24"/>
          <w:lang w:eastAsia="zh-CN"/>
        </w:rPr>
        <w:t>N</w:t>
      </w:r>
      <w:r w:rsidRPr="00063CB3">
        <w:rPr>
          <w:rFonts w:eastAsiaTheme="minorEastAsia"/>
          <w:szCs w:val="24"/>
          <w:lang w:eastAsia="zh-CN"/>
        </w:rPr>
        <w:t>o change to R16 spec.</w:t>
      </w:r>
    </w:p>
    <w:p w14:paraId="5404AC9A" w14:textId="39967803" w:rsidR="00063CB3" w:rsidRPr="00063CB3" w:rsidRDefault="00063CB3" w:rsidP="00E00C4B">
      <w:pPr>
        <w:pStyle w:val="ListParagraph"/>
        <w:numPr>
          <w:ilvl w:val="1"/>
          <w:numId w:val="36"/>
        </w:numPr>
        <w:ind w:firstLineChars="0"/>
        <w:rPr>
          <w:szCs w:val="24"/>
          <w:lang w:eastAsia="zh-CN"/>
        </w:rPr>
      </w:pPr>
      <w:r w:rsidRPr="00063CB3">
        <w:rPr>
          <w:rFonts w:eastAsiaTheme="minorEastAsia"/>
          <w:szCs w:val="24"/>
          <w:lang w:eastAsia="zh-CN"/>
        </w:rPr>
        <w:t>Option 3</w:t>
      </w:r>
    </w:p>
    <w:p w14:paraId="525E661D" w14:textId="77777777" w:rsidR="00063CB3" w:rsidRPr="00063CB3" w:rsidRDefault="00063CB3" w:rsidP="00E00C4B">
      <w:pPr>
        <w:pStyle w:val="ListParagraph"/>
        <w:numPr>
          <w:ilvl w:val="2"/>
          <w:numId w:val="36"/>
        </w:numPr>
        <w:ind w:firstLineChars="0"/>
        <w:rPr>
          <w:szCs w:val="24"/>
          <w:lang w:eastAsia="zh-CN"/>
        </w:rPr>
      </w:pPr>
      <w:r w:rsidRPr="00063CB3">
        <w:rPr>
          <w:rFonts w:eastAsiaTheme="minorEastAsia"/>
          <w:szCs w:val="24"/>
          <w:lang w:eastAsia="zh-CN"/>
        </w:rPr>
        <w:t>Early implementation or release independence of R18 NR NFG by R16 UE, details FFS</w:t>
      </w:r>
    </w:p>
    <w:p w14:paraId="6583FFC1" w14:textId="77777777" w:rsidR="003E6047" w:rsidRPr="00451D02" w:rsidRDefault="003E6047" w:rsidP="00334074"/>
    <w:p w14:paraId="0E6F80CD" w14:textId="41D68A2A" w:rsidR="00334074" w:rsidRDefault="00334074" w:rsidP="00334074">
      <w:pPr>
        <w:pStyle w:val="Heading1"/>
      </w:pPr>
      <w:r>
        <w:t>Refe</w:t>
      </w:r>
      <w:r w:rsidR="003473D2">
        <w:t>rences</w:t>
      </w:r>
    </w:p>
    <w:p w14:paraId="52B1745B" w14:textId="05A56712" w:rsidR="00776B0D" w:rsidRPr="00B25C91" w:rsidRDefault="00AE454D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AE454D">
        <w:rPr>
          <w:rFonts w:eastAsia="PMingLiU" w:cstheme="minorBidi"/>
          <w:szCs w:val="22"/>
          <w:lang w:val="en-US" w:eastAsia="zh-TW"/>
        </w:rPr>
        <w:t>R4-2314458, WF on R16 “no-gap” measurements, Nokia, Nokia Shanghai Bell, T-Mobile USA, Vodafone, AT&amp;T, BT plc</w:t>
      </w:r>
    </w:p>
    <w:sectPr w:rsidR="00776B0D" w:rsidRPr="00B25C9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E4341" w14:textId="77777777" w:rsidR="005B7C57" w:rsidRPr="00A10429" w:rsidRDefault="005B7C5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0229520" w14:textId="77777777" w:rsidR="005B7C57" w:rsidRPr="00A10429" w:rsidRDefault="005B7C57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648A44E" w14:textId="77777777" w:rsidR="005B7C57" w:rsidRDefault="005B7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C4DA1" w14:textId="77777777" w:rsidR="005B7C57" w:rsidRPr="00A10429" w:rsidRDefault="005B7C5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D417964" w14:textId="77777777" w:rsidR="005B7C57" w:rsidRPr="00A10429" w:rsidRDefault="005B7C57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7B1B056" w14:textId="77777777" w:rsidR="005B7C57" w:rsidRDefault="005B7C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22329"/>
    <w:multiLevelType w:val="hybridMultilevel"/>
    <w:tmpl w:val="0F86D5F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01CF7"/>
    <w:multiLevelType w:val="hybridMultilevel"/>
    <w:tmpl w:val="DC460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B258B"/>
    <w:multiLevelType w:val="hybridMultilevel"/>
    <w:tmpl w:val="1F3C9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7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6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1105614199">
    <w:abstractNumId w:val="2"/>
  </w:num>
  <w:num w:numId="33" w16cid:durableId="419790391">
    <w:abstractNumId w:val="28"/>
  </w:num>
  <w:num w:numId="34" w16cid:durableId="810025479">
    <w:abstractNumId w:val="25"/>
  </w:num>
  <w:num w:numId="35" w16cid:durableId="396244874">
    <w:abstractNumId w:val="22"/>
  </w:num>
  <w:num w:numId="36" w16cid:durableId="891385921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F32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CB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6E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44E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E88"/>
    <w:rsid w:val="00124289"/>
    <w:rsid w:val="00124B9B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C93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99A"/>
    <w:rsid w:val="001A32ED"/>
    <w:rsid w:val="001A3878"/>
    <w:rsid w:val="001A4100"/>
    <w:rsid w:val="001A49E4"/>
    <w:rsid w:val="001A4FA5"/>
    <w:rsid w:val="001A648D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18E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5DA2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BE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4E"/>
    <w:rsid w:val="002505BC"/>
    <w:rsid w:val="002505EE"/>
    <w:rsid w:val="00250C95"/>
    <w:rsid w:val="0025149C"/>
    <w:rsid w:val="002520C9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2A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39A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1AD8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17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63C"/>
    <w:rsid w:val="00333C95"/>
    <w:rsid w:val="00334004"/>
    <w:rsid w:val="0033407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D2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93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8F6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047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0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5DE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B7C57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0E74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0F00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64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C7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263"/>
    <w:rsid w:val="006F65D6"/>
    <w:rsid w:val="006F6940"/>
    <w:rsid w:val="006F7CFD"/>
    <w:rsid w:val="00701A76"/>
    <w:rsid w:val="00701BBB"/>
    <w:rsid w:val="00703AD8"/>
    <w:rsid w:val="00703EE7"/>
    <w:rsid w:val="0070510C"/>
    <w:rsid w:val="007051FC"/>
    <w:rsid w:val="00705C38"/>
    <w:rsid w:val="00705C76"/>
    <w:rsid w:val="00705E3C"/>
    <w:rsid w:val="00706010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88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33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0D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D05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8DB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E11"/>
    <w:rsid w:val="00835407"/>
    <w:rsid w:val="008367EE"/>
    <w:rsid w:val="00836FB9"/>
    <w:rsid w:val="0083715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F2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49E"/>
    <w:rsid w:val="008825A5"/>
    <w:rsid w:val="00883A32"/>
    <w:rsid w:val="00884ABE"/>
    <w:rsid w:val="00885A78"/>
    <w:rsid w:val="0088610D"/>
    <w:rsid w:val="00886459"/>
    <w:rsid w:val="0088680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248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7DB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6A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E4F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A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1EB"/>
    <w:rsid w:val="009C5FA7"/>
    <w:rsid w:val="009C66C4"/>
    <w:rsid w:val="009C71E1"/>
    <w:rsid w:val="009D005C"/>
    <w:rsid w:val="009D0685"/>
    <w:rsid w:val="009D1598"/>
    <w:rsid w:val="009D28F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390"/>
    <w:rsid w:val="009E3857"/>
    <w:rsid w:val="009E4088"/>
    <w:rsid w:val="009E5F59"/>
    <w:rsid w:val="009E628C"/>
    <w:rsid w:val="009E6778"/>
    <w:rsid w:val="009F0C3E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C09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053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0B"/>
    <w:rsid w:val="00AE1F34"/>
    <w:rsid w:val="00AE2442"/>
    <w:rsid w:val="00AE2897"/>
    <w:rsid w:val="00AE28C9"/>
    <w:rsid w:val="00AE2BD7"/>
    <w:rsid w:val="00AE3320"/>
    <w:rsid w:val="00AE36AD"/>
    <w:rsid w:val="00AE3869"/>
    <w:rsid w:val="00AE3892"/>
    <w:rsid w:val="00AE454D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91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983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9E1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EC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8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F28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728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7A8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BDA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679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759"/>
    <w:rsid w:val="00D46504"/>
    <w:rsid w:val="00D46EDF"/>
    <w:rsid w:val="00D46F39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EE3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3CB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0C4B"/>
    <w:rsid w:val="00E012EE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15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1ED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1F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68"/>
    <w:rsid w:val="00EC4CDB"/>
    <w:rsid w:val="00EC6C32"/>
    <w:rsid w:val="00EC70EB"/>
    <w:rsid w:val="00EC77DD"/>
    <w:rsid w:val="00ED0ABD"/>
    <w:rsid w:val="00ED0E63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1"/>
    <w:rsid w:val="00EE1C29"/>
    <w:rsid w:val="00EE261B"/>
    <w:rsid w:val="00EE26F3"/>
    <w:rsid w:val="00EE3983"/>
    <w:rsid w:val="00EE4690"/>
    <w:rsid w:val="00EE4C2D"/>
    <w:rsid w:val="00EE5792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1F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0E7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31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8C"/>
    <w:rsid w:val="00FA2099"/>
    <w:rsid w:val="00FA2E80"/>
    <w:rsid w:val="00FA30F1"/>
    <w:rsid w:val="00FA351D"/>
    <w:rsid w:val="00FA356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DB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36561701-6EDB-407D-8404-6EBAEB21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D46F39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617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7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75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7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75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5AIRPNAIUNRU-1328258698-29373</_dlc_DocId>
    <_dlc_DocIdUrl xmlns="71c5aaf6-e6ce-465b-b873-5148d2a4c105">
      <Url>https://nokia.sharepoint.com/sites/c5g/5gradio/_layouts/15/DocIdRedir.aspx?ID=5AIRPNAIUNRU-1328258698-29373</Url>
      <Description>5AIRPNAIUNRU-1328258698-29373</Description>
    </_dlc_DocIdUrl>
  </documentManagement>
</p:properties>
</file>

<file path=customXml/itemProps1.xml><?xml version="1.0" encoding="utf-8"?>
<ds:datastoreItem xmlns:ds="http://schemas.openxmlformats.org/officeDocument/2006/customXml" ds:itemID="{4D713671-7176-493E-BA74-854DDEB341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0ADA05-21FC-4ECB-90D1-EBF309A42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A010C-A389-465C-84F2-5999899DD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22CCDC-6C5F-4E3D-996B-8ADFC1F1BD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67A8EE-E814-4349-BF05-1B99DA39142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251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18</cp:revision>
  <dcterms:created xsi:type="dcterms:W3CDTF">2023-11-17T00:50:00Z</dcterms:created>
  <dcterms:modified xsi:type="dcterms:W3CDTF">2023-11-17T01:13:00Z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MediaServiceImageTags">
    <vt:lpwstr/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2023-08-25T09:47:41Z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f4c64c4a-6c1e-4a10-bf0e-f46f1ccb9d4d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_dlc_DocIdItemGuid">
    <vt:lpwstr>2087d6d3-1f9e-43b2-a450-f2a5c6ea93d0</vt:lpwstr>
  </property>
</Properties>
</file>